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640" w:right="1180" w:bottom="640" w:left="118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728pt" o:allowincell="f">
            <v:imagedata r:id="rId4" o:title=""/>
            <w10:anchorlock/>
          </v:shape>
        </w:pic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 xml:space="preserve"> подростковой среде;</w: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>содействие  несовершеннолетним в реализации и защите их прав и законных интересов;</w: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 xml:space="preserve"> контроль за условиями воспитания и обучения несовершеннолетних;</w: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 родителям  (законным представителям) несовершеннолетних,  не выполняющих своих обязанностей 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ведение учета этих категорий лиц;</w: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>взаимодействие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>планирование и организация  мероприятий направленных на предупреждение  девиантного поведения обучающихся;</w:t>
      </w:r>
    </w:p>
    <w:p>
      <w:pPr>
        <w:pStyle w:val="NormalWeb"/>
        <w:numPr>
          <w:ilvl w:val="0"/>
          <w:numId w:val="1"/>
        </w:numPr>
        <w:spacing w:before="0" w:after="0"/>
        <w:ind w:left="0" w:right="0" w:firstLine="709"/>
        <w:jc w:val="both"/>
      </w:pPr>
      <w:r>
        <w:rPr>
          <w:i w:val="0"/>
        </w:rPr>
        <w:t xml:space="preserve">организация просветительской деятельности среди участников образовательного процесса.  </w:t>
      </w:r>
      <w:r>
        <w:rPr>
          <w:i w:val="0"/>
          <w:color w:val="FF0000"/>
        </w:rPr>
        <w:t xml:space="preserve"> </w:t>
      </w:r>
    </w:p>
    <w:p>
      <w:pPr>
        <w:pStyle w:val="Standard"/>
        <w:spacing w:before="0" w:after="0" w:line="240" w:lineRule="auto"/>
        <w:jc w:val="both"/>
        <w:rPr>
          <w:rFonts w:ascii="Times New Roman" w:hAnsi="Times New Roman"/>
          <w:sz w:val="24"/>
        </w:rPr>
      </w:pPr>
    </w:p>
    <w:p>
      <w:pPr>
        <w:pStyle w:val="Standard"/>
        <w:spacing w:before="0" w:after="0" w:line="240" w:lineRule="auto"/>
        <w:jc w:val="center"/>
      </w:pPr>
      <w:r>
        <w:rPr>
          <w:rFonts w:ascii="Times New Roman" w:hAnsi="Times New Roman"/>
          <w:sz w:val="24"/>
        </w:rPr>
        <w:t xml:space="preserve">4.    Принципы деятельности Совета по профилактике </w:t>
      </w:r>
      <w:r>
        <w:rPr>
          <w:rFonts w:ascii="Times New Roman" w:hAnsi="Times New Roman"/>
          <w:b/>
          <w:sz w:val="24"/>
        </w:rPr>
        <w:t>правонарушений и безнадзорности среди несовершеннолетних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Деятельность Совета по профилактике правонарушений несовершеннолетних основывается на принципах: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законности;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справедливости;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системности;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гуманного обращения с несовершеннолетними;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уважительного отношения к участникам образовательного процесса;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конфиденциальности информации о несовершеннолетнем и его родителях (законных представителях).</w:t>
      </w:r>
    </w:p>
    <w:p>
      <w:pPr>
        <w:pStyle w:val="Standard"/>
        <w:spacing w:before="0" w:after="0" w:line="240" w:lineRule="auto"/>
        <w:ind w:left="0" w:right="0" w:firstLine="709"/>
        <w:jc w:val="both"/>
        <w:rPr>
          <w:rFonts w:ascii="Times New Roman" w:hAnsi="Times New Roman"/>
          <w:sz w:val="24"/>
        </w:rPr>
      </w:pPr>
    </w:p>
    <w:p>
      <w:pPr>
        <w:pStyle w:val="Standard"/>
        <w:spacing w:before="0"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5 . Основные функции Совета по профилактике правонарушений и безнадзорности среди несовершеннолетних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Координация деятельности специалистов служб</w:t>
        <w:br/>
        <w:t>сопровождения, классных руководителей, родителей обучающихся (их законных</w:t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Рассмотрение </w:t>
      </w:r>
      <w:r>
        <w:rPr>
          <w:rFonts w:ascii="Times New Roman" w:hAnsi="Times New Roman"/>
          <w:sz w:val="24"/>
        </w:rPr>
        <w:t>заявлений (представлений)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классных руководителей, социального педагога о постановке учащихся на ВШК  и принятие решений по </w:t>
      </w:r>
      <w:r>
        <w:rPr>
          <w:rFonts w:ascii="Times New Roman" w:hAnsi="Times New Roman"/>
          <w:sz w:val="24"/>
        </w:rPr>
        <w:t>данному вопросу.</w:t>
      </w:r>
    </w:p>
    <w:p>
      <w:pPr>
        <w:pStyle w:val="ListParagraph"/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>
      <w:pPr>
        <w:pStyle w:val="ListParagraph"/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 xml:space="preserve"> Анализ</w:t>
      </w:r>
      <w:r>
        <w:rPr>
          <w:rFonts w:ascii="Times New Roman" w:hAnsi="Times New Roman"/>
          <w:color w:val="000000"/>
          <w:sz w:val="24"/>
        </w:rPr>
        <w:t xml:space="preserve"> результатов деятельности по профилактике безнадзорности и правонарушений по работе с детьми «группы риска».</w:t>
      </w:r>
    </w:p>
    <w:p>
      <w:pPr>
        <w:pStyle w:val="ListParagraph"/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 Рассмотрение конфликтных ситуаций, связанных с нарушением локальных актов </w:t>
      </w:r>
      <w:r>
        <w:rPr>
          <w:rFonts w:ascii="Times New Roman" w:hAnsi="Times New Roman"/>
          <w:color w:val="000000"/>
          <w:sz w:val="24"/>
        </w:rPr>
        <w:t>и устава школы, с проблемами межличностного общения участников образовательного процесса в пределах своей компетенции.</w:t>
      </w:r>
    </w:p>
    <w:p>
      <w:pPr>
        <w:pStyle w:val="ListParagraph"/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 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>
      <w:pPr>
        <w:pStyle w:val="ListParagraph"/>
        <w:numPr>
          <w:ilvl w:val="0"/>
          <w:numId w:val="4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 xml:space="preserve">Подготовка представлений  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законодательством. </w:t>
      </w:r>
      <w:r>
        <w:rPr>
          <w:rFonts w:ascii="Times New Roman" w:hAnsi="Times New Roman"/>
          <w:sz w:val="24"/>
          <w:u w:val="single"/>
        </w:rPr>
        <w:t xml:space="preserve"> </w:t>
      </w:r>
    </w:p>
    <w:p>
      <w:pPr>
        <w:pStyle w:val="Standard"/>
        <w:spacing w:before="0" w:after="0" w:line="240" w:lineRule="auto"/>
        <w:ind w:left="0" w:right="0" w:firstLine="709"/>
        <w:jc w:val="both"/>
        <w:rPr>
          <w:rFonts w:ascii="Times New Roman" w:hAnsi="Times New Roman"/>
          <w:b/>
          <w:sz w:val="28"/>
        </w:rPr>
      </w:pPr>
    </w:p>
    <w:p>
      <w:pPr>
        <w:pStyle w:val="Standard"/>
        <w:spacing w:before="0" w:after="0" w:line="240" w:lineRule="auto"/>
        <w:jc w:val="center"/>
      </w:pPr>
      <w:r>
        <w:rPr>
          <w:rFonts w:ascii="Times New Roman" w:hAnsi="Times New Roman"/>
          <w:sz w:val="24"/>
        </w:rPr>
        <w:t xml:space="preserve">6. Состав и обеспечение деятельности </w:t>
      </w:r>
      <w:r>
        <w:rPr>
          <w:rFonts w:ascii="Times New Roman" w:hAnsi="Times New Roman"/>
          <w:b/>
          <w:color w:val="000000"/>
          <w:sz w:val="24"/>
        </w:rPr>
        <w:t>Совета по профилактике правонарушений и безнадзорности среди несовершеннолетних</w:t>
      </w:r>
    </w:p>
    <w:p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Состав Совета формируется директором образовательного учреждения (образовательной организации) и утверждается приказом.</w:t>
      </w:r>
    </w:p>
    <w:p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Совет состоит из председателя, заместителя председателя, секретаря и членов Совета. Членами Совета могут быть заместители директора по УР и ВР, классные руководители, педагоги, социальный педагог, педагог-психолог, заведующая школьной библиотекой, представители родительской общественности, органы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Численность состава Совета составляет от 5 до 11 человек.</w:t>
      </w:r>
    </w:p>
    <w:p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>
      <w:pPr>
        <w:pStyle w:val="Standard"/>
        <w:spacing w:before="0" w:after="0" w:line="240" w:lineRule="auto"/>
        <w:jc w:val="center"/>
      </w:pPr>
      <w:r>
        <w:rPr>
          <w:color w:val="545C66"/>
          <w:shd w:val="clear" w:color="auto" w:fill="FFFF00"/>
        </w:rPr>
        <w:br/>
      </w:r>
      <w:r>
        <w:rPr>
          <w:rFonts w:ascii="Times New Roman" w:hAnsi="Times New Roman"/>
          <w:sz w:val="24"/>
        </w:rPr>
        <w:t xml:space="preserve">7.  Организация работы </w:t>
      </w:r>
      <w:r>
        <w:rPr>
          <w:rFonts w:ascii="Times New Roman" w:hAnsi="Times New Roman"/>
          <w:b/>
          <w:color w:val="000000"/>
          <w:sz w:val="24"/>
        </w:rPr>
        <w:t>Совета по профилактике правонарушений и безнадзорности среди несовершеннолетних</w:t>
      </w:r>
    </w:p>
    <w:p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 xml:space="preserve"> Обязанности председателя Совета: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125"/>
        <w:jc w:val="both"/>
      </w:pPr>
      <w:r>
        <w:rPr>
          <w:rFonts w:ascii="Times New Roman" w:hAnsi="Times New Roman"/>
          <w:i w:val="0"/>
          <w:sz w:val="24"/>
        </w:rPr>
        <w:t>-  организует работу Совета;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125"/>
        <w:jc w:val="both"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утверждает (примерный) план работы Совета (темы-вопросы для  обсуждения) на       учебный год;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125"/>
        <w:jc w:val="both"/>
      </w:pPr>
      <w:r>
        <w:rPr>
          <w:rFonts w:ascii="Times New Roman" w:hAnsi="Times New Roman"/>
          <w:i w:val="0"/>
          <w:sz w:val="24"/>
        </w:rPr>
        <w:t>- определяет повестку, место и время проведения заседания Совета;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125"/>
        <w:jc w:val="both"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 w:val="0"/>
          <w:sz w:val="24"/>
        </w:rPr>
        <w:t>председательствует на заседаниях Совета;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125"/>
        <w:jc w:val="both"/>
      </w:pPr>
      <w:r>
        <w:rPr>
          <w:rFonts w:ascii="Times New Roman" w:hAnsi="Times New Roman"/>
          <w:i w:val="0"/>
          <w:sz w:val="24"/>
        </w:rPr>
        <w:t>- подписывает протоколы заседаний Совета.</w:t>
      </w:r>
    </w:p>
    <w:p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 xml:space="preserve"> В отсутствие председателя его обязанности выполняет один из заместителей.</w:t>
      </w:r>
    </w:p>
    <w:p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Организационное обеспечение заседаний Совета осуществляется секретарем.</w:t>
      </w:r>
    </w:p>
    <w:p>
      <w:pPr>
        <w:pStyle w:val="ListParagraph"/>
        <w:numPr>
          <w:ilvl w:val="0"/>
          <w:numId w:val="7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Обязанности секретаря Совета: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составляет проект повестки для заседания Совета, организует подготовку материалов к заседаниям Совета;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 xml:space="preserve"> Обязанности членов Совета: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-присутствуют на заседаниях Совета;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вносят предложения по плану работы Совета, повестке дня заседаний и порядку обсуждения вопросов;</w:t>
      </w:r>
    </w:p>
    <w:p>
      <w:pPr>
        <w:pStyle w:val="ListParagraph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участвуют в подготовке материалов Совета, а также проектов его решений.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 w:val="0"/>
          <w:sz w:val="24"/>
        </w:rPr>
        <w:t>Члены Совета участвуют в его работе лично и не вправе делегировать свои полномочия другим лицам.</w:t>
      </w:r>
    </w:p>
    <w:p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На заседания Совета могут быть приглашены:</w:t>
      </w:r>
    </w:p>
    <w:p>
      <w:pPr>
        <w:pStyle w:val="Standard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 xml:space="preserve">  - специалисты образовательного учреждения (образовательной организации) и субъекты профилактики, взаимодействующие с учащимся, рассматриваемыми на заседании Совета,  и их родителями;</w:t>
      </w:r>
    </w:p>
    <w:p>
      <w:pPr>
        <w:pStyle w:val="Standard"/>
        <w:tabs>
          <w:tab w:val="left" w:pos="0"/>
          <w:tab w:val="left" w:pos="540"/>
        </w:tabs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- классный руководитель;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- учителя-предметники;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- инспектор ОУУП и ПДН ОМВД России  по …….. району СПБ;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-представитель представитель Санкт-Петербургского государственного бюджетного учреждения «Городской центр социальных программ и профилактики асоциальных явлений среди молодёжи «КОНТАКТ»;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- представитель ГБУ «Центр социальной помощи семье и детям» ……… района Санкт-Петербурга;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- представители других учреждений и служб района и города.</w:t>
      </w:r>
    </w:p>
    <w:p>
      <w:pPr>
        <w:pStyle w:val="Standard"/>
        <w:spacing w:before="0" w:after="0" w:line="240" w:lineRule="auto"/>
        <w:ind w:left="0" w:right="0" w:firstLine="709"/>
        <w:jc w:val="both"/>
        <w:rPr>
          <w:rFonts w:ascii="Times New Roman" w:hAnsi="Times New Roman"/>
          <w:sz w:val="24"/>
        </w:rPr>
      </w:pPr>
    </w:p>
    <w:p>
      <w:pPr>
        <w:pStyle w:val="Standard"/>
        <w:spacing w:before="0"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8.  Регламент  деятельности Совета по профилактике правонарушений и безнадзорности среди несовершеннолетних</w:t>
      </w:r>
    </w:p>
    <w:p>
      <w:pPr>
        <w:pStyle w:val="ListParagraph"/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 Совет заседает не реже одного раза в месяц и по мере необходимости.</w:t>
      </w:r>
    </w:p>
    <w:p>
      <w:pPr>
        <w:pStyle w:val="ListParagraph"/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>
      <w:pPr>
        <w:pStyle w:val="ListParagraph"/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План работы Совета составляется на учебный год.</w:t>
      </w:r>
    </w:p>
    <w:p>
      <w:pPr>
        <w:pStyle w:val="ListParagraph"/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>
      <w:pPr>
        <w:pStyle w:val="ListParagraph"/>
        <w:numPr>
          <w:ilvl w:val="0"/>
          <w:numId w:val="10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воспитательной работе.</w:t>
      </w:r>
    </w:p>
    <w:p>
      <w:pPr>
        <w:pStyle w:val="Standard"/>
        <w:spacing w:before="80" w:after="0" w:line="240" w:lineRule="auto"/>
        <w:ind w:left="0" w:right="40" w:firstLine="0"/>
        <w:jc w:val="both"/>
        <w:rPr>
          <w:rFonts w:ascii="Times New Roman" w:hAnsi="Times New Roman"/>
          <w:color w:val="000000"/>
          <w:sz w:val="24"/>
        </w:rPr>
      </w:pPr>
    </w:p>
    <w:p>
      <w:pPr>
        <w:pStyle w:val="Standard"/>
        <w:spacing w:before="80" w:after="0" w:line="240" w:lineRule="auto"/>
        <w:ind w:left="0" w:right="40" w:firstLine="0"/>
        <w:jc w:val="center"/>
      </w:pPr>
      <w:r>
        <w:rPr>
          <w:rFonts w:ascii="Times New Roman" w:hAnsi="Times New Roman"/>
          <w:b/>
          <w:color w:val="000000"/>
          <w:sz w:val="24"/>
        </w:rPr>
        <w:t>9 . Права Совета по профилактике правонарушений учащихся</w:t>
      </w:r>
    </w:p>
    <w:p>
      <w:pPr>
        <w:pStyle w:val="Standard"/>
        <w:spacing w:before="80" w:after="0" w:line="240" w:lineRule="auto"/>
        <w:ind w:left="0" w:right="40" w:firstLine="0"/>
        <w:jc w:val="both"/>
      </w:pPr>
      <w:r>
        <w:rPr>
          <w:rFonts w:ascii="Times New Roman" w:hAnsi="Times New Roman"/>
          <w:color w:val="000000"/>
          <w:sz w:val="24"/>
        </w:rPr>
        <w:t>Совет в пределах своей компетенции имеет право: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осуществлять контроль воспитательной работы в классах;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вносить предложения по вопросам улучшения воспитательной работы в общеобразовательном учреждении;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приглашать родителей на собеседование и консультации;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направлять информацию в органы опеки и попечительства и в ОУУП и ПДН ОМВД России  по месту жительства;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ставить и снимать с внутришкольного контроля обучающихся, семьи;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ходатайствовать перед администрацией о принятии мер административного воздействия к несовершеннолетним;</w:t>
      </w:r>
    </w:p>
    <w:p>
      <w:pPr>
        <w:pStyle w:val="ListParagraph"/>
        <w:numPr>
          <w:ilvl w:val="0"/>
          <w:numId w:val="11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осуществлять в течение года контроль за несовершеннолетними, не получившими основного общего образования, отчисленными и переведенными из общеобразовательного учреждения в  </w:t>
      </w:r>
      <w:r>
        <w:rPr>
          <w:rFonts w:ascii="Times New Roman" w:hAnsi="Times New Roman"/>
          <w:sz w:val="24"/>
        </w:rPr>
        <w:t>другие учреждения или организации.</w:t>
      </w:r>
    </w:p>
    <w:p>
      <w:pPr>
        <w:pStyle w:val="Standard"/>
        <w:spacing w:before="80" w:after="0" w:line="240" w:lineRule="auto"/>
        <w:ind w:left="0" w:right="40" w:firstLine="0"/>
        <w:jc w:val="center"/>
      </w:pPr>
      <w:r>
        <w:rPr>
          <w:rFonts w:ascii="Times New Roman" w:hAnsi="Times New Roman"/>
          <w:b/>
          <w:color w:val="000000"/>
          <w:sz w:val="24"/>
        </w:rPr>
        <w:t>10 . Меры воздействия и порядок их применения</w:t>
      </w:r>
    </w:p>
    <w:p>
      <w:pPr>
        <w:pStyle w:val="ListParagraph"/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>
      <w:pPr>
        <w:pStyle w:val="ConsPlusNormal"/>
        <w:numPr>
          <w:ilvl w:val="0"/>
          <w:numId w:val="12"/>
        </w:numPr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За неисполнение или нарушение Устава школы, правил внутреннего распорядка для обучающихся, иных локальных нормативных актов к обучающимся по решению Совета могут быть применены меры дисциплинарного взыскания - замечание, выговор, отчисление из школы.</w:t>
      </w:r>
    </w:p>
    <w:p>
      <w:pPr>
        <w:pStyle w:val="ConsPlusNormal"/>
        <w:numPr>
          <w:ilvl w:val="0"/>
          <w:numId w:val="12"/>
        </w:numPr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>
      <w:pPr>
        <w:pStyle w:val="ListParagraph"/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Не допускается применение мер дисциплинарного взыскания к обучающимся во время их болезни или каникул.</w:t>
      </w:r>
    </w:p>
    <w:p>
      <w:pPr>
        <w:pStyle w:val="ConsPlusNormal"/>
        <w:numPr>
          <w:ilvl w:val="0"/>
          <w:numId w:val="12"/>
        </w:numPr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>
      <w:pPr>
        <w:pStyle w:val="ListParagraph"/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 xml:space="preserve">Совет может принять решение о необходимости направления представления в комиссию по делам несовершеннолетних и защите их прав и </w:t>
      </w:r>
      <w:r>
        <w:rPr>
          <w:rFonts w:ascii="Times New Roman" w:hAnsi="Times New Roman"/>
          <w:sz w:val="24"/>
        </w:rPr>
        <w:t xml:space="preserve">ОУУП и ПДН ОМВД России по месту жительства </w:t>
      </w:r>
      <w:r>
        <w:rPr>
          <w:rFonts w:ascii="Times New Roman" w:hAnsi="Times New Roman"/>
          <w:color w:val="000000"/>
          <w:sz w:val="24"/>
        </w:rPr>
        <w:t>для постановки учащегося на учет или принятия мер воздействия в отношении родителей или лиц, их замещающих.</w:t>
      </w:r>
    </w:p>
    <w:p>
      <w:pPr>
        <w:pStyle w:val="ListParagraph"/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color w:val="000000"/>
          <w:sz w:val="24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>
      <w:pPr>
        <w:pStyle w:val="ListParagraph"/>
        <w:numPr>
          <w:ilvl w:val="0"/>
          <w:numId w:val="12"/>
        </w:numPr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sz w:val="24"/>
        </w:rPr>
        <w:t>Обучающийся,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>
      <w:pPr>
        <w:pStyle w:val="Standard"/>
        <w:spacing w:before="0" w:after="0" w:line="240" w:lineRule="auto"/>
        <w:jc w:val="center"/>
        <w:rPr>
          <w:rFonts w:ascii="Times New Roman" w:hAnsi="Times New Roman"/>
          <w:sz w:val="28"/>
        </w:rPr>
      </w:pPr>
    </w:p>
    <w:p>
      <w:pPr>
        <w:pStyle w:val="Standard"/>
        <w:spacing w:before="0" w:after="24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11.  Документация Совета по профилактике правонарушений и безнадзорности среди несовершеннолетних</w:t>
      </w:r>
    </w:p>
    <w:p>
      <w:pPr>
        <w:pStyle w:val="ListParagraph"/>
        <w:numPr>
          <w:ilvl w:val="0"/>
          <w:numId w:val="13"/>
        </w:numPr>
        <w:spacing w:before="0" w:after="0" w:line="240" w:lineRule="auto"/>
        <w:ind w:left="720" w:right="0" w:hanging="360"/>
      </w:pPr>
      <w:r>
        <w:rPr>
          <w:rFonts w:ascii="Times New Roman" w:hAnsi="Times New Roman"/>
          <w:color w:val="000000"/>
          <w:sz w:val="24"/>
        </w:rPr>
        <w:t xml:space="preserve">Приказ о создании Совета по профилактике правонарушений и безнадзорности среди несовершеннолетних, где указан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состав Совета;</w:t>
      </w:r>
    </w:p>
    <w:p>
      <w:pPr>
        <w:pStyle w:val="ListParagraph"/>
        <w:numPr>
          <w:ilvl w:val="0"/>
          <w:numId w:val="13"/>
        </w:numPr>
        <w:spacing w:before="0" w:after="0" w:line="240" w:lineRule="auto"/>
        <w:ind w:left="720" w:right="0" w:hanging="360"/>
        <w:jc w:val="both"/>
      </w:pPr>
      <w:r>
        <w:rPr>
          <w:rFonts w:ascii="Times New Roman" w:hAnsi="Times New Roman"/>
          <w:sz w:val="24"/>
        </w:rPr>
        <w:t>заявления, обзорные справки, представления на вызываемых на Совет профилактики;</w:t>
      </w:r>
    </w:p>
    <w:p>
      <w:pPr>
        <w:pStyle w:val="ListParagraph"/>
        <w:numPr>
          <w:ilvl w:val="0"/>
          <w:numId w:val="13"/>
        </w:numPr>
        <w:spacing w:before="0" w:after="0" w:line="240" w:lineRule="auto"/>
        <w:ind w:left="720" w:right="0" w:hanging="360"/>
        <w:jc w:val="both"/>
      </w:pPr>
      <w:r>
        <w:rPr>
          <w:rFonts w:ascii="Times New Roman" w:hAnsi="Times New Roman"/>
          <w:sz w:val="24"/>
        </w:rPr>
        <w:t>план работы Совета профилактики;</w:t>
      </w:r>
    </w:p>
    <w:p>
      <w:pPr>
        <w:pStyle w:val="ListParagraph"/>
        <w:numPr>
          <w:ilvl w:val="0"/>
          <w:numId w:val="13"/>
        </w:numPr>
        <w:spacing w:before="0" w:after="0" w:line="240" w:lineRule="auto"/>
        <w:ind w:left="720" w:right="0" w:hanging="360"/>
        <w:jc w:val="both"/>
      </w:pPr>
      <w:r>
        <w:rPr>
          <w:rFonts w:ascii="Times New Roman" w:hAnsi="Times New Roman"/>
          <w:sz w:val="24"/>
        </w:rPr>
        <w:t xml:space="preserve">протоколы заседаний Совета  или Журнал протоколов заседаний Совета. </w:t>
      </w:r>
      <w:r>
        <w:rPr>
          <w:rFonts w:ascii="Times New Roman" w:hAnsi="Times New Roman"/>
          <w:i w:val="0"/>
          <w:color w:val="FF000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Протоколы заседаний Совета нумеруются с начала учебного года и хранятся у председателя Совета в течение 5-ти лет.</w:t>
      </w:r>
      <w:r>
        <w:rPr>
          <w:rFonts w:ascii="Times New Roman" w:hAnsi="Times New Roman"/>
          <w:i w:val="0"/>
          <w:color w:val="FF000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Протокол заседаний Совета по профилактике  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дата и место заседания Совета;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общее количество присутствующих членов Совета (кворум) с указанием ФИО;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-содержание рассматриваемых вопросов;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сведения о явке участвующих в заседании лиц, разъяснении им их прав и обязанностей;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объяснения участвующих в заседании лиц;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содержание заявленных в заседании ходатайств и результаты их рассмотрения;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сведения о решении;</w:t>
      </w:r>
    </w:p>
    <w:p>
      <w:pPr>
        <w:pStyle w:val="Standard"/>
        <w:spacing w:before="0" w:after="0" w:line="240" w:lineRule="auto"/>
        <w:ind w:left="0" w:right="0" w:firstLine="709"/>
        <w:jc w:val="both"/>
      </w:pPr>
      <w:r>
        <w:rPr>
          <w:rFonts w:ascii="Times New Roman" w:hAnsi="Times New Roman"/>
          <w:i w:val="0"/>
          <w:sz w:val="24"/>
        </w:rPr>
        <w:t>- подпись  членов комиссии, обучающихся и родителей (законных представителей).</w:t>
      </w:r>
    </w:p>
    <w:p>
      <w:pPr>
        <w:pStyle w:val="ListParagraph"/>
        <w:numPr>
          <w:ilvl w:val="0"/>
          <w:numId w:val="14"/>
        </w:numPr>
        <w:spacing w:before="0" w:after="0" w:line="240" w:lineRule="auto"/>
        <w:ind w:left="1429" w:right="0" w:hanging="360"/>
      </w:pPr>
      <w:r>
        <w:rPr>
          <w:rFonts w:ascii="Times New Roman" w:hAnsi="Times New Roman"/>
          <w:i w:val="0"/>
          <w:sz w:val="24"/>
        </w:rPr>
        <w:t xml:space="preserve"> Выписка из протокола</w:t>
      </w:r>
    </w:p>
    <w:p>
      <w:pPr>
        <w:pStyle w:val="Standard"/>
        <w:spacing w:before="0" w:after="0" w:line="240" w:lineRule="auto"/>
        <w:ind w:left="0" w:right="0" w:firstLine="709"/>
      </w:pPr>
      <w:r>
        <w:rPr>
          <w:rFonts w:ascii="Times New Roman" w:hAnsi="Times New Roman"/>
          <w:i w:val="0"/>
          <w:sz w:val="24"/>
        </w:rPr>
        <w:t>Выписка из протокола с решением подписывается на заседании председателем и  секретарем Совета и выдается под подпись родителю (законному представителю).</w:t>
      </w: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spacing w:before="0" w:after="0"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>
      <w:pPr>
        <w:pStyle w:val="Standard"/>
        <w:jc w:val="center"/>
      </w:pPr>
    </w:p>
    <w:p>
      <w:pPr>
        <w:pStyle w:val="Standard"/>
        <w:jc w:val="center"/>
      </w:pPr>
    </w:p>
    <w:p>
      <w:pPr>
        <w:pStyle w:val="Standard"/>
        <w:jc w:val="center"/>
      </w:pPr>
    </w:p>
    <w:p>
      <w:pPr>
        <w:pStyle w:val="Standard"/>
        <w:jc w:val="center"/>
      </w:pPr>
    </w:p>
    <w:p>
      <w:pPr>
        <w:pStyle w:val="Standard"/>
        <w:jc w:val="center"/>
      </w:pPr>
    </w:p>
    <w:p>
      <w:pPr>
        <w:pStyle w:val="Standard"/>
        <w:jc w:val="center"/>
      </w:pPr>
    </w:p>
    <w:p>
      <w:pPr>
        <w:pStyle w:val="Standard"/>
        <w:spacing w:before="0" w:after="200"/>
        <w:jc w:val="center"/>
      </w:pPr>
    </w:p>
    <w:sectPr>
      <w:type w:val="continuous"/>
      <w:pgSz w:w="11906" w:h="16838" w:orient="portrait"/>
      <w:pgMar w:top="1134" w:right="1134" w:bottom="1134" w:left="1134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roman"/>
    <w:pitch w:val="variable"/>
    <w:sig w:usb0="00000000" w:usb1="00000000" w:usb2="00000000" w:usb3="00000000" w:csb0="00000001" w:csb1="00000000"/>
  </w:font>
  <w:font w:name="Courier New">
    <w:charset w:val="00"/>
    <w:family w:val="modern"/>
    <w:pitch w:val="variable"/>
    <w:sig w:usb0="00000000" w:usb1="00000000" w:usb2="00000000" w:usb3="00000000" w:csb0="00000001" w:csb1="00000000"/>
  </w:font>
  <w:font w:name="Liberation Serif">
    <w:charset w:val="00"/>
    <w:family w:val="roman"/>
    <w:pitch w:val="variable"/>
    <w:sig w:usb0="00000000" w:usb1="00000000" w:usb2="00000000" w:usb3="00000000" w:csb0="00000001" w:csb1="00000000"/>
  </w:font>
  <w:font w:name="NSimSun">
    <w:charset w:val="00"/>
    <w:family w:val="auto"/>
    <w:pitch w:val="variable"/>
    <w:sig w:usb0="00000000" w:usb1="00000000" w:usb2="00000000" w:usb3="00000000" w:csb0="00000001" w:csb1="00000000"/>
  </w:font>
  <w:font w:name="Segoe UI">
    <w:charset w:val="00"/>
    <w:family w:val="auto"/>
    <w:pitch w:val="variable"/>
    <w:sig w:usb0="00000000" w:usb1="00000000" w:usb2="00000000" w:usb3="00000000" w:csb0="00000001" w:csb1="00000000"/>
  </w:font>
  <w:font w:name="Symbol">
    <w:charset w:val="02"/>
    <w:family w:val="roman"/>
    <w:pitch w:val="variable"/>
    <w:sig w:usb0="00000000" w:usb1="00000000" w:usb2="00000000" w:usb3="00000000" w:csb0="80000001" w:csb1="00000000"/>
  </w:font>
  <w:font w:name="Tahoma">
    <w:charset w:val="00"/>
    <w:family w:val="auto"/>
    <w:pitch w:val="variable"/>
    <w:sig w:usb0="00000000" w:usb1="00000000" w:usb2="00000000" w:usb3="00000000" w:csb0="00000001" w:csb1="00000000"/>
  </w:font>
  <w:font w:name="Times New Roman">
    <w:charset w:val="00"/>
    <w:family w:val="roman"/>
    <w:pitch w:val="variable"/>
    <w:sig w:usb0="00000000" w:usb1="00000000" w:usb2="00000000" w:usb3="00000000" w:csb0="00000001" w:csb1="00000000"/>
  </w:font>
  <w:font w:name="Verdana">
    <w:charset w:val="00"/>
    <w:family w:val="roman"/>
    <w:pitch w:val="variable"/>
    <w:sig w:usb0="00000000" w:usb1="00000000" w:usb2="00000000" w:usb3="00000000" w:csb0="00000001" w:csb1="00000000"/>
  </w:font>
  <w:font w:name="Wingdings">
    <w:charset w:val="02"/>
    <w:family w:val="auto"/>
    <w:pitch w:val="variable"/>
    <w:sig w:usb0="00000000" w:usb1="00000000" w:usb2="00000000" w:usb3="00000000" w:csb0="8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5">
    <w:nsid w:val="0000001F"/>
    <w:multiLevelType w:val="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000020"/>
    <w:multiLevelType w:val="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0000023"/>
    <w:multiLevelType w:val="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00000024"/>
    <w:multiLevelType w:val="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0000025"/>
    <w:multiLevelType w:val="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0000002A"/>
    <w:multiLevelType w:val="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00000033"/>
    <w:multiLevelType w:val="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0000003B"/>
    <w:multiLevelType w:val="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0000003F"/>
    <w:multiLevelType w:val="multilevel"/>
    <w:tmpl w:val="0000003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Standard">
    <w:name w:val="Standard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val="ru-RU" w:eastAsia="zh-CN" w:bidi="hi-IN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hAnsi="Times New Roman"/>
    </w:rPr>
  </w:style>
  <w:style w:type="paragraph" w:styleId="ListParagraph">
    <w:name w:val="List Paragraph"/>
    <w:basedOn w:val="Standard"/>
    <w:pPr>
      <w:spacing w:after="200"/>
      <w:ind w:left="720"/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NSimSun" w:hAnsi="Arial" w:cs="Arial"/>
      <w:color w:val="000000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ги</dc:title>
  <cp:revision>0</cp:revision>
</cp:coreProperties>
</file>