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right"/>
        <w:rPr>
          <w:rStyle w:val="Style_1_ch"/>
          <w:b w:val="0"/>
          <w:color w:val="2B2C30"/>
          <w:sz w:val="16"/>
        </w:rPr>
      </w:pPr>
    </w:p>
    <w:p w14:paraId="02000000">
      <w:pPr>
        <w:ind w:firstLine="0" w:left="-180"/>
        <w:jc w:val="center"/>
      </w:pPr>
      <w:r>
        <w:rPr>
          <w:b w:val="1"/>
          <w:color w:val="000000"/>
        </w:rPr>
        <w:t>Карта личности</w:t>
      </w:r>
    </w:p>
    <w:p w14:paraId="03000000">
      <w:pPr>
        <w:ind w:firstLine="0" w:left="-180"/>
        <w:jc w:val="center"/>
      </w:pPr>
      <w:r>
        <w:rPr>
          <w:b w:val="1"/>
          <w:color w:val="000000"/>
        </w:rPr>
        <w:t>учащегося (йся)______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класса __________</w:t>
      </w:r>
      <w:r>
        <w:rPr>
          <w:b w:val="1"/>
          <w:color w:val="000000"/>
        </w:rPr>
        <w:t xml:space="preserve">______________________________ </w:t>
      </w:r>
      <w:r>
        <w:rPr>
          <w:b w:val="1"/>
          <w:color w:val="000000"/>
        </w:rPr>
        <w:t>школы,</w:t>
      </w:r>
    </w:p>
    <w:p w14:paraId="04000000">
      <w:pPr>
        <w:ind w:firstLine="0" w:left="-180"/>
        <w:jc w:val="center"/>
      </w:pPr>
      <w:r>
        <w:rPr>
          <w:b w:val="1"/>
          <w:color w:val="000000"/>
        </w:rPr>
        <w:t>требующего (щей) повышенного педагогического внимания</w:t>
      </w:r>
    </w:p>
    <w:p w14:paraId="05000000">
      <w:pPr>
        <w:ind w:firstLine="0" w:left="-180"/>
        <w:jc w:val="both"/>
      </w:pPr>
      <w:r>
        <w:rPr>
          <w:b w:val="1"/>
          <w:color w:val="000000"/>
        </w:rPr>
        <w:t>1.Ф.И.О.</w:t>
      </w:r>
      <w:r>
        <w:rPr>
          <w:b w:val="1"/>
          <w:color w:val="000000"/>
        </w:rPr>
        <w:t xml:space="preserve">, дата рождения </w:t>
      </w:r>
      <w:r>
        <w:rPr>
          <w:b w:val="1"/>
          <w:color w:val="000000"/>
        </w:rPr>
        <w:t>_______________________________________________________</w:t>
      </w:r>
      <w:r>
        <w:rPr>
          <w:b w:val="1"/>
          <w:color w:val="000000"/>
        </w:rPr>
        <w:t>______</w:t>
      </w:r>
    </w:p>
    <w:p w14:paraId="06000000">
      <w:pPr>
        <w:ind w:firstLine="0" w:left="-180"/>
        <w:jc w:val="both"/>
      </w:pPr>
      <w:r>
        <w:rPr>
          <w:b w:val="1"/>
          <w:color w:val="000000"/>
        </w:rPr>
        <w:t>2.Физическое состояние:</w:t>
      </w:r>
      <w:r>
        <w:rPr>
          <w:color w:val="000000"/>
        </w:rPr>
        <w:t xml:space="preserve"> хорошее, удовлетворительное, неудовлетворительное.</w:t>
      </w:r>
    </w:p>
    <w:p w14:paraId="07000000">
      <w:pPr>
        <w:ind w:firstLine="0" w:left="-180"/>
        <w:jc w:val="both"/>
      </w:pPr>
      <w:r>
        <w:rPr>
          <w:b w:val="1"/>
          <w:color w:val="000000"/>
        </w:rPr>
        <w:t>3. Наличие физических недостатков, хронических заболеваний:______</w:t>
      </w:r>
      <w:r>
        <w:rPr>
          <w:b w:val="1"/>
          <w:color w:val="000000"/>
        </w:rPr>
        <w:t>____________________</w:t>
      </w:r>
    </w:p>
    <w:p w14:paraId="08000000">
      <w:pPr>
        <w:ind w:firstLine="0" w:left="-180"/>
        <w:jc w:val="both"/>
      </w:pPr>
      <w:r>
        <w:rPr>
          <w:b w:val="1"/>
          <w:color w:val="000000"/>
        </w:rPr>
        <w:t>4.Характеристика свойств личности</w:t>
      </w:r>
    </w:p>
    <w:p w14:paraId="09000000">
      <w:pPr>
        <w:ind w:firstLine="0" w:left="-180"/>
        <w:jc w:val="both"/>
      </w:pPr>
      <w:r>
        <w:rPr>
          <w:b w:val="1"/>
          <w:i w:val="1"/>
          <w:color w:val="000000"/>
        </w:rPr>
        <w:t>4.1.Уровень самооценки:</w:t>
      </w:r>
      <w:r>
        <w:rPr>
          <w:color w:val="000000"/>
        </w:rPr>
        <w:t xml:space="preserve"> адекватный, завышенный, заниженный.</w:t>
      </w:r>
    </w:p>
    <w:p w14:paraId="0A000000">
      <w:pPr>
        <w:ind w:firstLine="0" w:left="-180"/>
        <w:jc w:val="both"/>
      </w:pPr>
      <w:r>
        <w:rPr>
          <w:b w:val="1"/>
          <w:i w:val="1"/>
          <w:color w:val="000000"/>
        </w:rPr>
        <w:t>4.2.Уровень агрессивности:</w:t>
      </w:r>
      <w:r>
        <w:rPr>
          <w:color w:val="000000"/>
        </w:rPr>
        <w:t xml:space="preserve"> низкий, средний, высокий.</w:t>
      </w:r>
    </w:p>
    <w:p w14:paraId="0B000000">
      <w:pPr>
        <w:ind w:firstLine="0" w:left="-180"/>
        <w:jc w:val="both"/>
      </w:pPr>
      <w:r>
        <w:rPr>
          <w:b w:val="1"/>
          <w:i w:val="1"/>
          <w:color w:val="000000"/>
        </w:rPr>
        <w:t>4.3. Уровень тревожности:</w:t>
      </w:r>
      <w:r>
        <w:rPr>
          <w:color w:val="000000"/>
        </w:rPr>
        <w:t xml:space="preserve"> низкий, средний, высокий.</w:t>
      </w:r>
    </w:p>
    <w:p w14:paraId="0C000000">
      <w:pPr>
        <w:ind w:firstLine="0" w:left="-180"/>
        <w:jc w:val="both"/>
      </w:pPr>
      <w:r>
        <w:rPr>
          <w:b w:val="1"/>
          <w:i w:val="1"/>
          <w:color w:val="000000"/>
        </w:rPr>
        <w:t>4.4.Признаки повышенной тревожности:</w:t>
      </w:r>
      <w:r>
        <w:rPr>
          <w:color w:val="000000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</w:p>
    <w:p w14:paraId="0D000000">
      <w:pPr>
        <w:ind w:firstLine="0" w:left="-180"/>
        <w:jc w:val="both"/>
      </w:pPr>
      <w:r>
        <w:rPr>
          <w:b w:val="1"/>
          <w:i w:val="1"/>
          <w:color w:val="000000"/>
        </w:rPr>
        <w:t>4.5.Патологические влечения:</w:t>
      </w:r>
    </w:p>
    <w:p w14:paraId="0E000000">
      <w:pPr>
        <w:ind w:firstLine="0" w:left="-180"/>
        <w:jc w:val="both"/>
      </w:pPr>
      <w:r>
        <w:rPr>
          <w:color w:val="000000"/>
        </w:rPr>
        <w:t>-курение: не курит, курит эпизодически, систематически,</w:t>
      </w:r>
    </w:p>
    <w:p w14:paraId="0F000000">
      <w:pPr>
        <w:ind w:firstLine="0" w:left="-180"/>
        <w:jc w:val="both"/>
      </w:pPr>
      <w:r>
        <w:rPr>
          <w:color w:val="000000"/>
        </w:rPr>
        <w:t>-употребление спиртных напитков: не употребляет, употребляет эпизодически, систематически,</w:t>
      </w:r>
    </w:p>
    <w:p w14:paraId="10000000">
      <w:pPr>
        <w:ind w:firstLine="0" w:left="-180"/>
        <w:jc w:val="both"/>
      </w:pPr>
      <w:r>
        <w:rPr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14:paraId="11000000">
      <w:pPr>
        <w:ind w:firstLine="0" w:left="-180"/>
        <w:jc w:val="both"/>
      </w:pPr>
      <w:r>
        <w:rPr>
          <w:b w:val="1"/>
          <w:color w:val="000000"/>
        </w:rPr>
        <w:t>5.Особенности психики</w:t>
      </w:r>
    </w:p>
    <w:p w14:paraId="12000000">
      <w:pPr>
        <w:ind w:firstLine="0" w:left="-180"/>
        <w:jc w:val="both"/>
      </w:pPr>
      <w:r>
        <w:rPr>
          <w:b w:val="1"/>
          <w:i w:val="1"/>
          <w:color w:val="000000"/>
        </w:rPr>
        <w:t>5.1.Уровень памяти:</w:t>
      </w:r>
      <w:r>
        <w:rPr>
          <w:color w:val="000000"/>
        </w:rPr>
        <w:t xml:space="preserve"> низкий, средний, высокий.</w:t>
      </w:r>
    </w:p>
    <w:p w14:paraId="13000000">
      <w:pPr>
        <w:ind w:firstLine="0" w:left="-180"/>
        <w:jc w:val="both"/>
      </w:pPr>
      <w:r>
        <w:rPr>
          <w:b w:val="1"/>
          <w:i w:val="1"/>
          <w:color w:val="000000"/>
        </w:rPr>
        <w:t>5.2.Уровень внимания:</w:t>
      </w:r>
      <w:r>
        <w:rPr>
          <w:color w:val="000000"/>
        </w:rPr>
        <w:t xml:space="preserve"> низкий, средний, высокий.</w:t>
      </w:r>
    </w:p>
    <w:p w14:paraId="14000000">
      <w:pPr>
        <w:ind w:firstLine="0" w:left="-180"/>
        <w:jc w:val="both"/>
      </w:pPr>
      <w:r>
        <w:rPr>
          <w:b w:val="1"/>
          <w:i w:val="1"/>
          <w:color w:val="000000"/>
        </w:rPr>
        <w:t>5.3.Быстрота восприятия:</w:t>
      </w:r>
      <w:r>
        <w:rPr>
          <w:color w:val="000000"/>
        </w:rPr>
        <w:t xml:space="preserve"> высокая, средняя, слабая.</w:t>
      </w:r>
    </w:p>
    <w:p w14:paraId="15000000">
      <w:pPr>
        <w:ind w:firstLine="0" w:left="-180"/>
        <w:jc w:val="both"/>
      </w:pPr>
      <w:r>
        <w:rPr>
          <w:b w:val="1"/>
          <w:i w:val="1"/>
          <w:color w:val="000000"/>
        </w:rPr>
        <w:t>5.4.Эмоциональная устойчивость:</w:t>
      </w:r>
      <w:r>
        <w:rPr>
          <w:color w:val="000000"/>
        </w:rPr>
        <w:t xml:space="preserve"> хорошая (сдержанность), средняя, плохая (несдержанность).</w:t>
      </w:r>
    </w:p>
    <w:p w14:paraId="16000000">
      <w:pPr>
        <w:ind w:firstLine="0" w:left="-180"/>
        <w:jc w:val="both"/>
      </w:pPr>
      <w:r>
        <w:rPr>
          <w:b w:val="1"/>
          <w:i w:val="1"/>
          <w:color w:val="000000"/>
        </w:rPr>
        <w:t>5.5.Темперамент.</w:t>
      </w:r>
      <w:r>
        <w:rPr>
          <w:color w:val="000000"/>
        </w:rPr>
        <w:t xml:space="preserve"> Черты какого типа темперамента преобладают: холерического, сангвинистического, флегматического, меланхолического.</w:t>
      </w:r>
    </w:p>
    <w:p w14:paraId="17000000">
      <w:pPr>
        <w:spacing w:after="100"/>
        <w:ind w:firstLine="0" w:left="-180"/>
        <w:jc w:val="both"/>
      </w:pPr>
      <w:r>
        <w:rPr>
          <w:b w:val="1"/>
          <w:color w:val="000000"/>
        </w:rPr>
        <w:t>6.Личностные особенности</w:t>
      </w:r>
    </w:p>
    <w:tbl>
      <w:tblPr>
        <w:tblStyle w:val="Style_2"/>
        <w:tblInd w:type="dxa" w:w="-72"/>
        <w:tblCellMar>
          <w:left w:type="dxa" w:w="0"/>
          <w:right w:type="dxa" w:w="0"/>
        </w:tblCellMar>
      </w:tblPr>
      <w:tblGrid>
        <w:gridCol w:w="5040"/>
        <w:gridCol w:w="5220"/>
      </w:tblGrid>
      <w:tr>
        <w:tc>
          <w:tcPr>
            <w:tcW w:type="dxa" w:w="5040"/>
            <w:tcBorders>
              <w:top w:sz="4" w:val="nil"/>
              <w:left w:sz="4" w:val="nil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 w:firstLine="252" w:left="-180"/>
              <w:jc w:val="both"/>
            </w:pPr>
            <w:r>
              <w:rPr>
                <w:b w:val="1"/>
                <w:color w:val="000000"/>
              </w:rPr>
              <w:t>Положительные:</w:t>
            </w:r>
          </w:p>
        </w:tc>
        <w:tc>
          <w:tcPr>
            <w:tcW w:type="dxa" w:w="5220"/>
            <w:tcBorders>
              <w:lef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 w:firstLine="252" w:left="-180"/>
              <w:jc w:val="both"/>
            </w:pPr>
            <w:r>
              <w:rPr>
                <w:b w:val="1"/>
                <w:color w:val="000000"/>
              </w:rPr>
              <w:t>Отрицательные:</w:t>
            </w:r>
          </w:p>
        </w:tc>
      </w:tr>
      <w:tr>
        <w:tc>
          <w:tcPr>
            <w:tcW w:type="dxa" w:w="5040"/>
            <w:tcBorders>
              <w:top w:sz="4" w:val="nil"/>
              <w:left w:sz="4" w:val="nil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r>
              <w:rPr>
                <w:color w:val="000000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</w:p>
        </w:tc>
        <w:tc>
          <w:tcPr>
            <w:tcW w:type="dxa" w:w="5220"/>
            <w:tcBorders>
              <w:lef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r>
              <w:rPr>
                <w:color w:val="000000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</w:p>
        </w:tc>
      </w:tr>
    </w:tbl>
    <w:p w14:paraId="1C000000">
      <w:pPr>
        <w:ind w:firstLine="0" w:left="-180"/>
        <w:jc w:val="both"/>
      </w:pPr>
      <w:r>
        <w:rPr>
          <w:b w:val="1"/>
          <w:color w:val="000000"/>
        </w:rPr>
        <w:t>7.Социализация</w:t>
      </w:r>
    </w:p>
    <w:p w14:paraId="1D000000">
      <w:pPr>
        <w:ind w:firstLine="0" w:left="-180"/>
        <w:jc w:val="both"/>
      </w:pPr>
      <w:r>
        <w:rPr>
          <w:b w:val="1"/>
          <w:i w:val="1"/>
          <w:color w:val="000000"/>
        </w:rPr>
        <w:t>7.1.Ориентирован в окружающем мире:</w:t>
      </w:r>
      <w:r>
        <w:rPr>
          <w:color w:val="000000"/>
        </w:rPr>
        <w:t xml:space="preserve"> информирован, осведомлен, практичен.</w:t>
      </w:r>
    </w:p>
    <w:p w14:paraId="1E000000">
      <w:pPr>
        <w:ind w:firstLine="0" w:left="-180"/>
        <w:jc w:val="both"/>
      </w:pPr>
      <w:r>
        <w:rPr>
          <w:b w:val="1"/>
          <w:i w:val="1"/>
          <w:color w:val="000000"/>
        </w:rPr>
        <w:t>7.2.Заинтересованность в происходящем:</w:t>
      </w:r>
      <w:r>
        <w:rPr>
          <w:color w:val="000000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14:paraId="1F000000">
      <w:pPr>
        <w:ind w:firstLine="0" w:left="-180"/>
        <w:jc w:val="both"/>
      </w:pPr>
      <w:r>
        <w:rPr>
          <w:b w:val="1"/>
          <w:i w:val="1"/>
          <w:color w:val="000000"/>
        </w:rPr>
        <w:t>7.3.Взаимоотношения с одноклассниками:</w:t>
      </w:r>
      <w:r>
        <w:rPr>
          <w:color w:val="000000"/>
        </w:rPr>
        <w:t xml:space="preserve"> деловые, ровные, дружеские, теплые, претендует на лидерство, конфликтные, ни с кем не общается.</w:t>
      </w:r>
    </w:p>
    <w:p w14:paraId="20000000">
      <w:pPr>
        <w:ind w:firstLine="0" w:left="-180"/>
        <w:jc w:val="both"/>
      </w:pPr>
      <w:r>
        <w:rPr>
          <w:b w:val="1"/>
          <w:i w:val="1"/>
          <w:color w:val="000000"/>
        </w:rPr>
        <w:t>7.4.Взаимоотношения с родителями:</w:t>
      </w:r>
      <w:r>
        <w:rPr>
          <w:color w:val="000000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14:paraId="21000000">
      <w:pPr>
        <w:ind w:firstLine="0" w:left="-180"/>
        <w:jc w:val="both"/>
      </w:pPr>
      <w:r>
        <w:rPr>
          <w:b w:val="1"/>
          <w:i w:val="1"/>
          <w:color w:val="000000"/>
        </w:rPr>
        <w:t>7.5.Манера и стиль общения с окружающими:</w:t>
      </w:r>
      <w:r>
        <w:rPr>
          <w:color w:val="000000"/>
        </w:rPr>
        <w:t xml:space="preserve"> </w:t>
      </w:r>
    </w:p>
    <w:p w14:paraId="22000000">
      <w:pPr>
        <w:ind w:firstLine="0" w:left="-180"/>
        <w:jc w:val="both"/>
      </w:pPr>
      <w:r>
        <w:rPr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14:paraId="23000000">
      <w:pPr>
        <w:ind w:firstLine="0" w:left="-180"/>
        <w:jc w:val="both"/>
      </w:pPr>
      <w:r>
        <w:rPr>
          <w:color w:val="000000"/>
        </w:rPr>
        <w:t>- недоминантный стиль: застенчив, уступчив, легко признает себя неправым, нуждается в поощрении при разговоре,</w:t>
      </w:r>
    </w:p>
    <w:p w14:paraId="24000000">
      <w:pPr>
        <w:ind w:firstLine="0" w:left="-180"/>
        <w:jc w:val="both"/>
      </w:pPr>
      <w:r>
        <w:rPr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14:paraId="25000000">
      <w:pPr>
        <w:ind w:firstLine="0" w:left="-180"/>
        <w:jc w:val="both"/>
      </w:pPr>
      <w:r>
        <w:rPr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14:paraId="26000000">
      <w:pPr>
        <w:ind w:firstLine="0" w:left="-180"/>
        <w:jc w:val="both"/>
      </w:pPr>
      <w:r>
        <w:rPr>
          <w:b w:val="1"/>
          <w:i w:val="1"/>
          <w:color w:val="000000"/>
        </w:rPr>
        <w:t>7.6.Отношение к общественному мнению:</w:t>
      </w:r>
    </w:p>
    <w:p w14:paraId="27000000">
      <w:pPr>
        <w:ind w:firstLine="0" w:left="-180"/>
        <w:jc w:val="both"/>
      </w:pPr>
      <w:r>
        <w:rPr>
          <w:color w:val="000000"/>
        </w:rPr>
        <w:t xml:space="preserve">активно-положительное: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14:paraId="28000000">
      <w:pPr>
        <w:ind w:firstLine="0" w:left="-180"/>
        <w:jc w:val="both"/>
      </w:pPr>
      <w:r>
        <w:rPr>
          <w:b w:val="1"/>
          <w:i w:val="1"/>
          <w:color w:val="000000"/>
        </w:rPr>
        <w:t>7.7.Общественная активност</w:t>
      </w:r>
      <w:r>
        <w:rPr>
          <w:i w:val="1"/>
          <w:color w:val="000000"/>
        </w:rPr>
        <w:t xml:space="preserve">ь: </w:t>
      </w:r>
      <w:r>
        <w:rPr>
          <w:color w:val="000000"/>
        </w:rPr>
        <w:t>активен, пассивен, безразличен, уклоняется.</w:t>
      </w:r>
    </w:p>
    <w:p w14:paraId="29000000">
      <w:pPr>
        <w:ind w:firstLine="0" w:left="-180"/>
        <w:jc w:val="both"/>
      </w:pPr>
      <w:r>
        <w:rPr>
          <w:b w:val="1"/>
          <w:color w:val="000000"/>
        </w:rPr>
        <w:t>8.Интересы</w:t>
      </w:r>
    </w:p>
    <w:p w14:paraId="2A000000">
      <w:pPr>
        <w:ind w:firstLine="0" w:left="-180"/>
        <w:jc w:val="both"/>
      </w:pPr>
      <w:r>
        <w:rPr>
          <w:i w:val="1"/>
          <w:color w:val="000000"/>
        </w:rPr>
        <w:t xml:space="preserve">8.1. Проявляет  интерес к деятельности: </w:t>
      </w:r>
      <w:r>
        <w:rPr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</w:p>
    <w:p w14:paraId="2B000000">
      <w:pPr>
        <w:ind w:firstLine="0" w:left="-180"/>
        <w:jc w:val="both"/>
      </w:pPr>
      <w:r>
        <w:rPr>
          <w:i w:val="1"/>
          <w:color w:val="000000"/>
        </w:rPr>
        <w:t xml:space="preserve">8.2.Как предпочитает проводить досуг: </w:t>
      </w:r>
      <w:r>
        <w:rPr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14:paraId="2C000000">
      <w:pPr>
        <w:ind w:firstLine="0" w:left="-180"/>
        <w:jc w:val="both"/>
      </w:pPr>
      <w:r>
        <w:rPr>
          <w:i w:val="1"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>
        <w:rPr>
          <w:color w:val="000000"/>
        </w:rPr>
        <w:t>_______________________</w:t>
      </w:r>
    </w:p>
    <w:p w14:paraId="2D000000">
      <w:pPr>
        <w:ind w:firstLine="0" w:left="-180"/>
        <w:jc w:val="both"/>
      </w:pPr>
      <w:r>
        <w:rPr>
          <w:b w:val="1"/>
          <w:color w:val="000000"/>
        </w:rPr>
        <w:t>9.Особенности учебной деятельности</w:t>
      </w:r>
    </w:p>
    <w:p w14:paraId="2E000000">
      <w:pPr>
        <w:ind w:firstLine="0" w:left="-180"/>
        <w:jc w:val="both"/>
      </w:pPr>
      <w:r>
        <w:rPr>
          <w:i w:val="1"/>
          <w:color w:val="000000"/>
        </w:rPr>
        <w:t xml:space="preserve">9.1.Интеллектуальные способности: </w:t>
      </w:r>
      <w:r>
        <w:rPr>
          <w:color w:val="000000"/>
        </w:rPr>
        <w:t>высокие, средние, низкие.</w:t>
      </w:r>
    </w:p>
    <w:p w14:paraId="2F000000">
      <w:pPr>
        <w:ind w:firstLine="0" w:left="-180"/>
        <w:jc w:val="both"/>
      </w:pPr>
      <w:r>
        <w:rPr>
          <w:i w:val="1"/>
          <w:color w:val="000000"/>
        </w:rPr>
        <w:t xml:space="preserve">9.2.3аинтересованность в учебе: </w:t>
      </w:r>
      <w:r>
        <w:rPr>
          <w:color w:val="000000"/>
        </w:rPr>
        <w:t>заинтересован, безразличен, не заинтересован.</w:t>
      </w:r>
    </w:p>
    <w:p w14:paraId="30000000">
      <w:pPr>
        <w:ind w:firstLine="0" w:left="-180"/>
        <w:jc w:val="both"/>
      </w:pPr>
      <w:r>
        <w:rPr>
          <w:color w:val="000000"/>
        </w:rPr>
        <w:t xml:space="preserve">9.3. </w:t>
      </w:r>
      <w:r>
        <w:rPr>
          <w:i w:val="1"/>
          <w:color w:val="000000"/>
        </w:rPr>
        <w:t xml:space="preserve">Уровень успеваемости: </w:t>
      </w:r>
      <w:r>
        <w:rPr>
          <w:color w:val="000000"/>
        </w:rPr>
        <w:t>высокий, достаточный, средний, удовлетворительный, низкий.</w:t>
      </w:r>
    </w:p>
    <w:p w14:paraId="31000000">
      <w:pPr>
        <w:ind w:firstLine="0" w:left="-180"/>
        <w:jc w:val="both"/>
      </w:pPr>
      <w:r>
        <w:rPr>
          <w:i w:val="1"/>
          <w:color w:val="000000"/>
        </w:rPr>
        <w:t>9.4.Посещаемость занятий: а)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 xml:space="preserve">нет пропусков занятий без уважительных причин,  б) есть пропуски отдельных уроков (дней) без уважительных причин: </w:t>
      </w:r>
      <w:r>
        <w:rPr>
          <w:color w:val="000000"/>
        </w:rPr>
        <w:t>иногда, часто, постоянно, уклоняется от учебы.</w:t>
      </w:r>
    </w:p>
    <w:p w14:paraId="32000000">
      <w:pPr>
        <w:ind w:firstLine="0" w:left="-180"/>
        <w:jc w:val="both"/>
      </w:pPr>
      <w:r>
        <w:rPr>
          <w:b w:val="1"/>
          <w:color w:val="000000"/>
        </w:rPr>
        <w:t>10.Особенности поведения</w:t>
      </w:r>
    </w:p>
    <w:p w14:paraId="33000000">
      <w:pPr>
        <w:ind w:firstLine="0" w:left="-180"/>
        <w:jc w:val="both"/>
      </w:pPr>
      <w:r>
        <w:rPr>
          <w:i w:val="1"/>
          <w:color w:val="000000"/>
        </w:rPr>
        <w:t>10.1.Поведение в школе: а)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 xml:space="preserve">нет нарушений дисциплины, б) нарушает дисциплину: </w:t>
      </w:r>
      <w:r>
        <w:rPr>
          <w:color w:val="000000"/>
        </w:rPr>
        <w:t xml:space="preserve">иногда, часто, постоянно, </w:t>
      </w:r>
      <w:r>
        <w:rPr>
          <w:i w:val="1"/>
          <w:color w:val="000000"/>
        </w:rPr>
        <w:t>в)</w:t>
      </w:r>
      <w:r>
        <w:rPr>
          <w:i w:val="1"/>
          <w:color w:val="000000"/>
        </w:rPr>
        <w:t xml:space="preserve"> не работает на уроках, г) отказ от требований.</w:t>
      </w:r>
    </w:p>
    <w:p w14:paraId="34000000">
      <w:pPr>
        <w:ind w:firstLine="0" w:left="-180"/>
        <w:jc w:val="both"/>
      </w:pPr>
      <w:r>
        <w:rPr>
          <w:i w:val="1"/>
          <w:color w:val="000000"/>
        </w:rPr>
        <w:t xml:space="preserve">10.2.Отношение к своим проступкам: </w:t>
      </w:r>
      <w:r>
        <w:rPr>
          <w:color w:val="000000"/>
        </w:rPr>
        <w:t>равнодушен, переживает, оправдывает, осуждает.</w:t>
      </w:r>
    </w:p>
    <w:p w14:paraId="35000000">
      <w:pPr>
        <w:ind w:firstLine="0" w:left="-180"/>
        <w:jc w:val="both"/>
      </w:pPr>
      <w:r>
        <w:rPr>
          <w:i w:val="1"/>
          <w:color w:val="000000"/>
        </w:rPr>
        <w:t xml:space="preserve">10.3.Как относится к педагогическим воздействиям: </w:t>
      </w:r>
      <w:r>
        <w:rPr>
          <w:color w:val="000000"/>
        </w:rPr>
        <w:t>с ожесточением, равнодушно, понимает и старается выполнить требования.</w:t>
      </w:r>
    </w:p>
    <w:p w14:paraId="36000000">
      <w:pPr>
        <w:ind w:firstLine="0" w:left="-180"/>
        <w:jc w:val="both"/>
      </w:pPr>
      <w:r>
        <w:rPr>
          <w:i w:val="1"/>
          <w:color w:val="000000"/>
        </w:rPr>
        <w:t xml:space="preserve">10.4.Особые нарушения в поведении: </w:t>
      </w:r>
      <w:r>
        <w:rPr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14:paraId="37000000">
      <w:pPr>
        <w:ind w:firstLine="0" w:left="-180"/>
        <w:jc w:val="both"/>
      </w:pPr>
      <w:r>
        <w:rPr>
          <w:b w:val="1"/>
          <w:color w:val="000000"/>
        </w:rPr>
        <w:t>11.Причины отклонения в поведении:</w:t>
      </w:r>
    </w:p>
    <w:p w14:paraId="38000000">
      <w:pPr>
        <w:ind w:firstLine="0" w:left="-180"/>
        <w:jc w:val="both"/>
      </w:pPr>
      <w:r>
        <w:rPr>
          <w:i w:val="1"/>
          <w:color w:val="000000"/>
        </w:rPr>
        <w:t xml:space="preserve">11.1.Отклолнения от нормы в состоянии здоровья: </w:t>
      </w:r>
      <w:r>
        <w:rPr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14:paraId="39000000">
      <w:pPr>
        <w:ind w:firstLine="0" w:left="-180"/>
        <w:jc w:val="both"/>
        <w:rPr>
          <w:color w:val="000000"/>
        </w:rPr>
      </w:pPr>
      <w:r>
        <w:rPr>
          <w:i w:val="1"/>
          <w:color w:val="000000"/>
        </w:rPr>
        <w:t xml:space="preserve">11.2.Нарушения в сфере межличностных взаимоотношений: </w:t>
      </w:r>
      <w:r>
        <w:rPr>
          <w:color w:val="000000"/>
        </w:rPr>
        <w:t>а) непопулярен, непринят, пренебрегаем, изолирован в классном коллективе; б)</w:t>
      </w:r>
      <w:r>
        <w:rPr>
          <w:color w:val="000000"/>
        </w:rPr>
        <w:t xml:space="preserve"> </w:t>
      </w:r>
      <w:r>
        <w:rPr>
          <w:color w:val="000000"/>
        </w:rPr>
        <w:t>примыкающий ценой жертв, потерь, помыкаемый, отвергаемый в группе свободного общения; в) конфликтен, отчужден, бесконтролен, выталкиваемый из семьи</w:t>
      </w:r>
      <w:r>
        <w:rPr>
          <w:color w:val="000000"/>
        </w:rPr>
        <w:t xml:space="preserve">, </w:t>
      </w:r>
      <w:r>
        <w:rPr>
          <w:color w:val="000000"/>
        </w:rPr>
        <w:t>) другое</w:t>
      </w:r>
      <w:r>
        <w:rPr>
          <w:color w:val="000000"/>
        </w:rPr>
        <w:t xml:space="preserve"> </w:t>
      </w:r>
      <w:r>
        <w:rPr>
          <w:color w:val="000000"/>
        </w:rPr>
        <w:t>_____________________________</w:t>
      </w:r>
      <w:r>
        <w:rPr>
          <w:color w:val="000000"/>
        </w:rPr>
        <w:t>______</w:t>
      </w:r>
      <w:r>
        <w:rPr>
          <w:color w:val="000000"/>
        </w:rPr>
        <w:t>_______________</w:t>
      </w:r>
      <w:r>
        <w:rPr>
          <w:color w:val="000000"/>
        </w:rPr>
        <w:t>_</w:t>
      </w:r>
      <w:r>
        <w:rPr>
          <w:color w:val="000000"/>
        </w:rPr>
        <w:t>______</w:t>
      </w:r>
    </w:p>
    <w:p w14:paraId="3A000000">
      <w:pPr>
        <w:ind w:firstLine="0" w:left="-180"/>
        <w:jc w:val="both"/>
      </w:pPr>
      <w:r>
        <w:rPr>
          <w:i w:val="1"/>
          <w:color w:val="000000"/>
        </w:rPr>
        <w:t xml:space="preserve">11.З.Ошибки педагогов: </w:t>
      </w:r>
      <w:r>
        <w:rPr>
          <w:color w:val="000000"/>
        </w:rPr>
        <w:t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д) другое_____________________________________________________________</w:t>
      </w:r>
    </w:p>
    <w:p w14:paraId="3B000000">
      <w:pPr>
        <w:ind w:firstLine="0" w:left="-180"/>
        <w:jc w:val="both"/>
      </w:pPr>
      <w:r>
        <w:rPr>
          <w:i w:val="1"/>
          <w:color w:val="000000"/>
        </w:rPr>
        <w:t>1</w:t>
      </w:r>
      <w:r>
        <w:rPr>
          <w:i w:val="1"/>
          <w:color w:val="000000"/>
        </w:rPr>
        <w:t xml:space="preserve">11.5.Социальные причины: </w:t>
      </w:r>
      <w:r>
        <w:rPr>
          <w:color w:val="000000"/>
        </w:rPr>
        <w:t>противоречия в обществе, в микросоциуме.</w:t>
      </w:r>
    </w:p>
    <w:p w14:paraId="3C000000">
      <w:pPr>
        <w:ind w:firstLine="0" w:left="-180"/>
        <w:jc w:val="both"/>
      </w:pPr>
      <w:r>
        <w:rPr>
          <w:i w:val="1"/>
          <w:color w:val="000000"/>
        </w:rPr>
        <w:t>11</w:t>
      </w:r>
      <w:r>
        <w:rPr>
          <w:color w:val="000000"/>
        </w:rPr>
        <w:t>.</w:t>
      </w:r>
      <w:r>
        <w:rPr>
          <w:i w:val="1"/>
          <w:color w:val="000000"/>
        </w:rPr>
        <w:t>6.Психотравмирующие ситуации</w:t>
      </w:r>
      <w:r>
        <w:rPr>
          <w:color w:val="000000"/>
        </w:rPr>
        <w:t>_______________________________________________________</w:t>
      </w:r>
    </w:p>
    <w:p w14:paraId="3D000000">
      <w:pPr>
        <w:ind w:firstLine="0" w:left="-180"/>
        <w:jc w:val="both"/>
      </w:pPr>
      <w:r>
        <w:rPr>
          <w:b w:val="1"/>
          <w:color w:val="000000"/>
        </w:rPr>
        <w:t>12.Состоит ли на внутришкольном профилактическом учете______</w:t>
      </w:r>
      <w:r>
        <w:rPr>
          <w:b w:val="1"/>
          <w:color w:val="000000"/>
        </w:rPr>
        <w:t>_______</w:t>
      </w:r>
      <w:r>
        <w:rPr>
          <w:b w:val="1"/>
          <w:color w:val="000000"/>
        </w:rPr>
        <w:t>___</w:t>
      </w:r>
    </w:p>
    <w:p w14:paraId="3E000000">
      <w:pPr>
        <w:ind w:firstLine="0" w:left="-180"/>
        <w:jc w:val="both"/>
      </w:pPr>
      <w:r>
        <w:rPr>
          <w:b w:val="1"/>
          <w:color w:val="000000"/>
        </w:rPr>
        <w:t xml:space="preserve">на учете в </w:t>
      </w:r>
      <w:r>
        <w:rPr>
          <w:b w:val="1"/>
          <w:color w:val="000000"/>
        </w:rPr>
        <w:t>ПДН</w:t>
      </w:r>
      <w:r>
        <w:rPr>
          <w:b w:val="1"/>
          <w:color w:val="000000"/>
        </w:rPr>
        <w:t>, КДН___________________________________________</w:t>
      </w:r>
    </w:p>
    <w:p w14:paraId="3F000000">
      <w:pPr>
        <w:ind w:firstLine="0" w:left="-180"/>
        <w:jc w:val="both"/>
      </w:pPr>
      <w:r>
        <w:rPr>
          <w:color w:val="000000"/>
        </w:rPr>
        <w:t>Дата заполне</w:t>
      </w:r>
      <w:r>
        <w:rPr>
          <w:color w:val="000000"/>
        </w:rPr>
        <w:t xml:space="preserve">ния карты: « </w:t>
      </w:r>
      <w:r>
        <w:rPr>
          <w:color w:val="000000"/>
        </w:rPr>
        <w:t>____</w:t>
      </w:r>
      <w:r>
        <w:rPr>
          <w:color w:val="000000"/>
        </w:rPr>
        <w:t>_ » ____________20</w:t>
      </w:r>
      <w:r>
        <w:rPr>
          <w:color w:val="000000"/>
        </w:rPr>
        <w:t xml:space="preserve"> _</w:t>
      </w:r>
      <w:r>
        <w:rPr>
          <w:color w:val="000000"/>
        </w:rPr>
        <w:t>__</w:t>
      </w:r>
      <w:r>
        <w:rPr>
          <w:color w:val="000000"/>
        </w:rPr>
        <w:t xml:space="preserve"> г.</w:t>
      </w:r>
    </w:p>
    <w:p w14:paraId="40000000">
      <w:pPr>
        <w:ind w:firstLine="0" w:left="-180"/>
        <w:jc w:val="both"/>
        <w:rPr>
          <w:b w:val="1"/>
          <w:color w:val="000000"/>
        </w:rPr>
      </w:pPr>
      <w:r>
        <w:rPr>
          <w:b w:val="1"/>
          <w:color w:val="000000"/>
        </w:rPr>
        <w:t> </w:t>
      </w:r>
    </w:p>
    <w:p w14:paraId="41000000">
      <w:pPr>
        <w:ind w:firstLine="0" w:left="-180"/>
        <w:jc w:val="both"/>
      </w:pPr>
    </w:p>
    <w:p w14:paraId="42000000">
      <w:pPr>
        <w:spacing w:after="100"/>
        <w:ind w:firstLine="0" w:left="-180"/>
        <w:jc w:val="both"/>
      </w:pPr>
      <w:r>
        <w:rPr>
          <w:b w:val="1"/>
          <w:color w:val="000000"/>
        </w:rPr>
        <w:t xml:space="preserve">Психолог                         </w:t>
      </w:r>
      <w:r>
        <w:rPr>
          <w:b w:val="1"/>
          <w:color w:val="000000"/>
        </w:rPr>
        <w:t>Социальный педагог</w:t>
      </w:r>
      <w:r>
        <w:rPr>
          <w:color w:val="000000"/>
        </w:rPr>
        <w:t xml:space="preserve">                      </w:t>
      </w:r>
      <w:r>
        <w:rPr>
          <w:b w:val="1"/>
          <w:color w:val="000000"/>
        </w:rPr>
        <w:t>        </w:t>
      </w:r>
      <w:r>
        <w:rPr>
          <w:b w:val="1"/>
          <w:color w:val="000000"/>
        </w:rPr>
        <w:t>Кл. руководитель</w:t>
      </w:r>
      <w:r>
        <w:rPr>
          <w:color w:val="000000"/>
        </w:rPr>
        <w:t>          </w:t>
      </w:r>
    </w:p>
    <w:sectPr>
      <w:pgSz w:h="16838" w:w="11906"/>
      <w:pgMar w:bottom="539" w:footer="708" w:gutter="0" w:header="708" w:left="1080" w:right="566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Strong"/>
    <w:basedOn w:val="Style_9"/>
    <w:link w:val="Style_1_ch"/>
    <w:rPr>
      <w:b w:val="1"/>
    </w:rPr>
  </w:style>
  <w:style w:styleId="Style_1_ch" w:type="character">
    <w:name w:val="Strong"/>
    <w:basedOn w:val="Style_9_ch"/>
    <w:link w:val="Style_1"/>
    <w:rPr>
      <w:b w:val="1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